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A56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sz w:val="22"/>
          <w:szCs w:val="22"/>
          <w:lang w:eastAsia="ar-SA"/>
        </w:rPr>
      </w:pPr>
      <w:r w:rsidRPr="00817CBC">
        <w:rPr>
          <w:rFonts w:ascii="Tahoma" w:hAnsi="Tahoma" w:cs="Tahoma"/>
          <w:b/>
          <w:lang w:eastAsia="ar-SA"/>
        </w:rPr>
        <w:tab/>
      </w:r>
      <w:r w:rsidR="00C70CCF" w:rsidRPr="007A7A56">
        <w:rPr>
          <w:rFonts w:ascii="Tahoma" w:hAnsi="Tahoma" w:cs="Tahoma"/>
          <w:b/>
          <w:sz w:val="22"/>
          <w:szCs w:val="22"/>
          <w:lang w:eastAsia="ar-SA"/>
        </w:rPr>
        <w:t xml:space="preserve"> P R O I E C T   </w:t>
      </w:r>
      <w:r w:rsidR="00E854BE" w:rsidRPr="007A7A56">
        <w:rPr>
          <w:rFonts w:ascii="Tahoma" w:hAnsi="Tahoma" w:cs="Tahoma"/>
          <w:b/>
          <w:sz w:val="22"/>
          <w:szCs w:val="22"/>
          <w:lang w:eastAsia="ar-SA"/>
        </w:rPr>
        <w:t>DE</w:t>
      </w:r>
      <w:r w:rsidR="00BD6B16">
        <w:rPr>
          <w:rFonts w:ascii="Tahoma" w:hAnsi="Tahoma" w:cs="Tahoma"/>
          <w:b/>
          <w:sz w:val="22"/>
          <w:szCs w:val="22"/>
          <w:lang w:eastAsia="ar-SA"/>
        </w:rPr>
        <w:t xml:space="preserve">  </w:t>
      </w:r>
      <w:r w:rsidR="00E854BE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E74C7A" w:rsidRPr="007A7A56">
        <w:rPr>
          <w:rFonts w:ascii="Tahoma" w:hAnsi="Tahoma" w:cs="Tahoma"/>
          <w:b/>
          <w:sz w:val="22"/>
          <w:szCs w:val="22"/>
          <w:lang w:eastAsia="ar-SA"/>
        </w:rPr>
        <w:t>H</w:t>
      </w:r>
      <w:r w:rsidR="00BD2BA6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E74C7A" w:rsidRPr="007A7A56">
        <w:rPr>
          <w:rFonts w:ascii="Tahoma" w:hAnsi="Tahoma" w:cs="Tahoma"/>
          <w:b/>
          <w:sz w:val="22"/>
          <w:szCs w:val="22"/>
          <w:lang w:eastAsia="ar-SA"/>
        </w:rPr>
        <w:t>O</w:t>
      </w:r>
      <w:r w:rsidR="00BD2BA6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E74C7A" w:rsidRPr="007A7A56">
        <w:rPr>
          <w:rFonts w:ascii="Tahoma" w:hAnsi="Tahoma" w:cs="Tahoma"/>
          <w:b/>
          <w:sz w:val="22"/>
          <w:szCs w:val="22"/>
          <w:lang w:eastAsia="ar-SA"/>
        </w:rPr>
        <w:t>T</w:t>
      </w:r>
      <w:r w:rsidR="00BD2BA6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E74C7A" w:rsidRPr="007A7A56">
        <w:rPr>
          <w:rFonts w:ascii="Tahoma" w:hAnsi="Tahoma" w:cs="Tahoma"/>
          <w:b/>
          <w:sz w:val="22"/>
          <w:szCs w:val="22"/>
          <w:lang w:eastAsia="ar-SA"/>
        </w:rPr>
        <w:t>Ă</w:t>
      </w:r>
      <w:r w:rsidR="00BD2BA6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E74C7A" w:rsidRPr="007A7A56">
        <w:rPr>
          <w:rFonts w:ascii="Tahoma" w:hAnsi="Tahoma" w:cs="Tahoma"/>
          <w:b/>
          <w:sz w:val="22"/>
          <w:szCs w:val="22"/>
          <w:lang w:eastAsia="ar-SA"/>
        </w:rPr>
        <w:t>R</w:t>
      </w:r>
      <w:r w:rsidR="00BD2BA6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E74C7A" w:rsidRPr="007A7A56">
        <w:rPr>
          <w:rFonts w:ascii="Tahoma" w:hAnsi="Tahoma" w:cs="Tahoma"/>
          <w:b/>
          <w:sz w:val="22"/>
          <w:szCs w:val="22"/>
          <w:lang w:eastAsia="ar-SA"/>
        </w:rPr>
        <w:t>Â</w:t>
      </w:r>
      <w:r w:rsidR="00BD2BA6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E74C7A" w:rsidRPr="007A7A56">
        <w:rPr>
          <w:rFonts w:ascii="Tahoma" w:hAnsi="Tahoma" w:cs="Tahoma"/>
          <w:b/>
          <w:sz w:val="22"/>
          <w:szCs w:val="22"/>
          <w:lang w:eastAsia="ar-SA"/>
        </w:rPr>
        <w:t>R</w:t>
      </w:r>
      <w:r w:rsidR="00BD2BA6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E74C7A" w:rsidRPr="007A7A56">
        <w:rPr>
          <w:rFonts w:ascii="Tahoma" w:hAnsi="Tahoma" w:cs="Tahoma"/>
          <w:b/>
          <w:sz w:val="22"/>
          <w:szCs w:val="22"/>
          <w:lang w:eastAsia="ar-SA"/>
        </w:rPr>
        <w:t xml:space="preserve">E </w:t>
      </w:r>
      <w:r w:rsidR="00C70CCF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F306DD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</w:p>
    <w:p w:rsidR="007349FB" w:rsidRPr="007A7A56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sz w:val="22"/>
          <w:szCs w:val="22"/>
          <w:lang w:eastAsia="ar-SA"/>
        </w:rPr>
      </w:pPr>
      <w:r w:rsidRPr="007A7A56">
        <w:rPr>
          <w:rFonts w:ascii="Tahoma" w:hAnsi="Tahoma" w:cs="Tahoma"/>
          <w:b/>
          <w:sz w:val="22"/>
          <w:szCs w:val="22"/>
          <w:lang w:eastAsia="ar-SA"/>
        </w:rPr>
        <w:tab/>
      </w:r>
    </w:p>
    <w:p w:rsidR="007349FB" w:rsidRPr="007A7A56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2"/>
          <w:szCs w:val="22"/>
          <w:u w:val="single"/>
          <w:lang w:eastAsia="ar-SA"/>
        </w:rPr>
      </w:pPr>
      <w:r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</w:p>
    <w:p w:rsidR="00124514" w:rsidRPr="007A7A56" w:rsidRDefault="00A01A07" w:rsidP="00124514">
      <w:pPr>
        <w:tabs>
          <w:tab w:val="left" w:pos="1071"/>
        </w:tabs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7A7A56">
        <w:rPr>
          <w:rFonts w:ascii="Tahoma" w:hAnsi="Tahoma" w:cs="Tahoma"/>
          <w:b/>
          <w:sz w:val="22"/>
          <w:szCs w:val="22"/>
          <w:lang w:eastAsia="ar-SA"/>
        </w:rPr>
        <w:t>P</w:t>
      </w:r>
      <w:r w:rsidR="00F306DD" w:rsidRPr="007A7A56">
        <w:rPr>
          <w:rFonts w:ascii="Tahoma" w:hAnsi="Tahoma" w:cs="Tahoma"/>
          <w:b/>
          <w:sz w:val="22"/>
          <w:szCs w:val="22"/>
          <w:lang w:eastAsia="ar-SA"/>
        </w:rPr>
        <w:t>ri</w:t>
      </w:r>
      <w:r w:rsidR="00C20CC0" w:rsidRPr="007A7A56">
        <w:rPr>
          <w:rFonts w:ascii="Tahoma" w:hAnsi="Tahoma" w:cs="Tahoma"/>
          <w:b/>
          <w:sz w:val="22"/>
          <w:szCs w:val="22"/>
          <w:lang w:eastAsia="ar-SA"/>
        </w:rPr>
        <w:t xml:space="preserve">vind </w:t>
      </w:r>
      <w:r w:rsidR="007C4DCB">
        <w:rPr>
          <w:rFonts w:ascii="Tahoma" w:hAnsi="Tahoma" w:cs="Tahoma"/>
          <w:b/>
          <w:sz w:val="22"/>
          <w:szCs w:val="22"/>
          <w:lang w:eastAsia="ar-SA"/>
        </w:rPr>
        <w:t xml:space="preserve">aprobarea </w:t>
      </w:r>
      <w:r w:rsidR="007C4DCB" w:rsidRPr="007A7A56">
        <w:rPr>
          <w:rFonts w:ascii="Tahoma" w:hAnsi="Tahoma" w:cs="Tahoma"/>
          <w:b/>
          <w:sz w:val="22"/>
          <w:szCs w:val="22"/>
          <w:lang w:eastAsia="ar-SA"/>
        </w:rPr>
        <w:t>constatăr</w:t>
      </w:r>
      <w:r w:rsidR="007C4DCB">
        <w:rPr>
          <w:rFonts w:ascii="Tahoma" w:hAnsi="Tahoma" w:cs="Tahoma"/>
          <w:b/>
          <w:sz w:val="22"/>
          <w:szCs w:val="22"/>
          <w:lang w:eastAsia="ar-SA"/>
        </w:rPr>
        <w:t>ii</w:t>
      </w:r>
      <w:r w:rsidR="00C20CC0" w:rsidRPr="007A7A56">
        <w:rPr>
          <w:rFonts w:ascii="Tahoma" w:hAnsi="Tahoma" w:cs="Tahoma"/>
          <w:b/>
          <w:sz w:val="22"/>
          <w:szCs w:val="22"/>
          <w:lang w:eastAsia="ar-SA"/>
        </w:rPr>
        <w:t xml:space="preserve"> dreptul</w:t>
      </w:r>
      <w:r w:rsidR="001B53D8">
        <w:rPr>
          <w:rFonts w:ascii="Tahoma" w:hAnsi="Tahoma" w:cs="Tahoma"/>
          <w:b/>
          <w:sz w:val="22"/>
          <w:szCs w:val="22"/>
          <w:lang w:eastAsia="ar-SA"/>
        </w:rPr>
        <w:t>ui de proprietate publica</w:t>
      </w:r>
      <w:r w:rsidR="007C4DCB">
        <w:rPr>
          <w:rFonts w:ascii="Tahoma" w:hAnsi="Tahoma" w:cs="Tahoma"/>
          <w:b/>
          <w:sz w:val="22"/>
          <w:szCs w:val="22"/>
          <w:lang w:eastAsia="ar-SA"/>
        </w:rPr>
        <w:t xml:space="preserve"> si privata</w:t>
      </w:r>
      <w:r w:rsidR="007A7A56" w:rsidRPr="007A7A56">
        <w:rPr>
          <w:rFonts w:ascii="Tahoma" w:hAnsi="Tahoma" w:cs="Tahoma"/>
          <w:b/>
          <w:sz w:val="22"/>
          <w:szCs w:val="22"/>
          <w:lang w:eastAsia="ar-SA"/>
        </w:rPr>
        <w:t xml:space="preserve"> a </w:t>
      </w:r>
      <w:r w:rsidR="007C4DCB">
        <w:rPr>
          <w:rFonts w:ascii="Tahoma" w:hAnsi="Tahoma" w:cs="Tahoma"/>
          <w:b/>
          <w:sz w:val="22"/>
          <w:szCs w:val="22"/>
          <w:lang w:eastAsia="ar-SA"/>
        </w:rPr>
        <w:t>unor</w:t>
      </w:r>
      <w:r w:rsidR="00C20CC0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7C4DCB">
        <w:rPr>
          <w:rFonts w:ascii="Tahoma" w:hAnsi="Tahoma" w:cs="Tahoma"/>
          <w:b/>
          <w:sz w:val="22"/>
          <w:szCs w:val="22"/>
          <w:lang w:eastAsia="ar-SA"/>
        </w:rPr>
        <w:t xml:space="preserve">terenuri </w:t>
      </w:r>
      <w:r w:rsidR="007A7A56" w:rsidRPr="007A7A56">
        <w:rPr>
          <w:rFonts w:ascii="Tahoma" w:hAnsi="Tahoma" w:cs="Tahoma"/>
          <w:b/>
          <w:sz w:val="22"/>
          <w:szCs w:val="22"/>
          <w:lang w:eastAsia="ar-SA"/>
        </w:rPr>
        <w:t>situat</w:t>
      </w:r>
      <w:r w:rsidR="007C4DCB">
        <w:rPr>
          <w:rFonts w:ascii="Tahoma" w:hAnsi="Tahoma" w:cs="Tahoma"/>
          <w:b/>
          <w:sz w:val="22"/>
          <w:szCs w:val="22"/>
          <w:lang w:eastAsia="ar-SA"/>
        </w:rPr>
        <w:t>e</w:t>
      </w:r>
      <w:r w:rsidR="00C20CC0" w:rsidRPr="007A7A56">
        <w:rPr>
          <w:rFonts w:ascii="Tahoma" w:hAnsi="Tahoma" w:cs="Tahoma"/>
          <w:b/>
          <w:sz w:val="22"/>
          <w:szCs w:val="22"/>
          <w:lang w:eastAsia="ar-SA"/>
        </w:rPr>
        <w:t xml:space="preserve"> în intravilanul Municipiului Dej</w:t>
      </w:r>
      <w:r w:rsidR="005701D8" w:rsidRPr="007A7A56">
        <w:rPr>
          <w:rFonts w:ascii="Tahoma" w:hAnsi="Tahoma" w:cs="Tahoma"/>
          <w:b/>
          <w:sz w:val="22"/>
          <w:szCs w:val="22"/>
          <w:lang w:eastAsia="ar-SA"/>
        </w:rPr>
        <w:tab/>
      </w:r>
    </w:p>
    <w:p w:rsidR="00124514" w:rsidRPr="007A7A56" w:rsidRDefault="00124514" w:rsidP="00124514">
      <w:pPr>
        <w:tabs>
          <w:tab w:val="left" w:pos="1071"/>
        </w:tabs>
        <w:jc w:val="center"/>
        <w:rPr>
          <w:rFonts w:ascii="Tahoma" w:hAnsi="Tahoma" w:cs="Tahoma"/>
          <w:b/>
          <w:sz w:val="22"/>
          <w:szCs w:val="22"/>
          <w:lang w:eastAsia="ar-SA"/>
        </w:rPr>
      </w:pPr>
    </w:p>
    <w:p w:rsidR="0002412E" w:rsidRPr="003D5B8B" w:rsidRDefault="00124514" w:rsidP="00124514">
      <w:pPr>
        <w:tabs>
          <w:tab w:val="left" w:pos="1071"/>
        </w:tabs>
        <w:jc w:val="both"/>
        <w:rPr>
          <w:rFonts w:ascii="Tahoma" w:hAnsi="Tahoma" w:cs="Tahoma"/>
          <w:sz w:val="22"/>
          <w:szCs w:val="22"/>
          <w:lang w:eastAsia="ar-SA"/>
        </w:rPr>
      </w:pPr>
      <w:r w:rsidRPr="007A7A56">
        <w:rPr>
          <w:rFonts w:ascii="Tahoma" w:hAnsi="Tahoma" w:cs="Tahoma"/>
          <w:b/>
          <w:sz w:val="22"/>
          <w:szCs w:val="22"/>
          <w:lang w:eastAsia="ar-SA"/>
        </w:rPr>
        <w:t xml:space="preserve">          </w:t>
      </w:r>
      <w:r w:rsidR="003D5B8B" w:rsidRPr="003D5B8B">
        <w:rPr>
          <w:rFonts w:ascii="Tahoma" w:hAnsi="Tahoma" w:cs="Tahoma"/>
          <w:sz w:val="22"/>
          <w:szCs w:val="22"/>
          <w:lang w:eastAsia="ar-SA"/>
        </w:rPr>
        <w:t>Având</w:t>
      </w:r>
      <w:bookmarkStart w:id="0" w:name="_GoBack"/>
      <w:bookmarkEnd w:id="0"/>
      <w:r w:rsidR="003D5B8B" w:rsidRPr="003D5B8B">
        <w:rPr>
          <w:rFonts w:ascii="Tahoma" w:hAnsi="Tahoma" w:cs="Tahoma"/>
          <w:sz w:val="22"/>
          <w:szCs w:val="22"/>
          <w:lang w:eastAsia="ar-SA"/>
        </w:rPr>
        <w:t xml:space="preserve"> in vedere adresa nr.577.109/31.10.2018 a Ministerului Finanțelor Publice;</w:t>
      </w:r>
    </w:p>
    <w:p w:rsidR="00124514" w:rsidRPr="007A7A56" w:rsidRDefault="0050572D" w:rsidP="00124514">
      <w:pPr>
        <w:tabs>
          <w:tab w:val="left" w:pos="1071"/>
        </w:tabs>
        <w:ind w:right="283"/>
        <w:jc w:val="both"/>
        <w:rPr>
          <w:rFonts w:ascii="Tahoma" w:hAnsi="Tahoma" w:cs="Tahoma"/>
          <w:bCs/>
          <w:sz w:val="22"/>
          <w:szCs w:val="22"/>
          <w:lang w:eastAsia="ar-SA"/>
        </w:rPr>
      </w:pPr>
      <w:r w:rsidRPr="007A7A56">
        <w:rPr>
          <w:rFonts w:ascii="Tahoma" w:hAnsi="Tahoma" w:cs="Tahoma"/>
          <w:bCs/>
          <w:sz w:val="22"/>
          <w:szCs w:val="22"/>
          <w:lang w:eastAsia="ar-SA"/>
        </w:rPr>
        <w:t xml:space="preserve">        </w:t>
      </w:r>
      <w:r w:rsidR="001C3C30">
        <w:rPr>
          <w:rFonts w:ascii="Tahoma" w:hAnsi="Tahoma" w:cs="Tahoma"/>
          <w:bCs/>
          <w:sz w:val="22"/>
          <w:szCs w:val="22"/>
          <w:lang w:eastAsia="ar-SA"/>
        </w:rPr>
        <w:t xml:space="preserve"> Raportul </w:t>
      </w:r>
      <w:r w:rsidR="00C721F5" w:rsidRPr="007A7A56">
        <w:rPr>
          <w:rFonts w:ascii="Tahoma" w:hAnsi="Tahoma" w:cs="Tahoma"/>
          <w:bCs/>
          <w:sz w:val="22"/>
          <w:szCs w:val="22"/>
          <w:lang w:eastAsia="ar-SA"/>
        </w:rPr>
        <w:t xml:space="preserve">de specialitate </w:t>
      </w:r>
      <w:r w:rsidR="0002412E" w:rsidRPr="007A7A56">
        <w:rPr>
          <w:rFonts w:ascii="Tahoma" w:hAnsi="Tahoma" w:cs="Tahoma"/>
          <w:bCs/>
          <w:sz w:val="22"/>
          <w:szCs w:val="22"/>
          <w:lang w:eastAsia="ar-SA"/>
        </w:rPr>
        <w:t xml:space="preserve"> Nr</w:t>
      </w:r>
      <w:r w:rsidRPr="007A7A56">
        <w:rPr>
          <w:rFonts w:ascii="Tahoma" w:hAnsi="Tahoma" w:cs="Tahoma"/>
          <w:bCs/>
          <w:sz w:val="22"/>
          <w:szCs w:val="22"/>
          <w:lang w:eastAsia="ar-SA"/>
        </w:rPr>
        <w:t xml:space="preserve">. </w:t>
      </w:r>
      <w:r w:rsidR="007A7A56" w:rsidRPr="007A7A56">
        <w:rPr>
          <w:rFonts w:ascii="Tahoma" w:hAnsi="Tahoma" w:cs="Tahoma"/>
          <w:bCs/>
          <w:sz w:val="22"/>
          <w:szCs w:val="22"/>
          <w:lang w:eastAsia="ar-SA"/>
        </w:rPr>
        <w:t>…….</w:t>
      </w:r>
      <w:r w:rsidR="00DA250D" w:rsidRPr="007A7A56">
        <w:rPr>
          <w:rFonts w:ascii="Tahoma" w:hAnsi="Tahoma" w:cs="Tahoma"/>
          <w:bCs/>
          <w:sz w:val="22"/>
          <w:szCs w:val="22"/>
          <w:lang w:eastAsia="ar-SA"/>
        </w:rPr>
        <w:t xml:space="preserve"> </w:t>
      </w:r>
      <w:r w:rsidR="00124514" w:rsidRPr="007A7A56">
        <w:rPr>
          <w:rFonts w:ascii="Tahoma" w:hAnsi="Tahoma" w:cs="Tahoma"/>
          <w:bCs/>
          <w:sz w:val="22"/>
          <w:szCs w:val="22"/>
          <w:lang w:eastAsia="ar-SA"/>
        </w:rPr>
        <w:t xml:space="preserve">din data de </w:t>
      </w:r>
      <w:r w:rsidR="007A7A56" w:rsidRPr="007A7A56">
        <w:rPr>
          <w:rFonts w:ascii="Tahoma" w:hAnsi="Tahoma" w:cs="Tahoma"/>
          <w:bCs/>
          <w:sz w:val="22"/>
          <w:szCs w:val="22"/>
          <w:lang w:eastAsia="ar-SA"/>
        </w:rPr>
        <w:t>……….</w:t>
      </w:r>
      <w:r w:rsidR="00124514" w:rsidRPr="007A7A56">
        <w:rPr>
          <w:rFonts w:ascii="Tahoma" w:hAnsi="Tahoma" w:cs="Tahoma"/>
          <w:bCs/>
          <w:sz w:val="22"/>
          <w:szCs w:val="22"/>
          <w:lang w:eastAsia="ar-SA"/>
        </w:rPr>
        <w:t xml:space="preserve">, al </w:t>
      </w:r>
      <w:r w:rsidR="007A7A56" w:rsidRPr="007A7A56">
        <w:rPr>
          <w:rFonts w:ascii="Tahoma" w:hAnsi="Tahoma" w:cs="Tahoma"/>
          <w:bCs/>
          <w:sz w:val="22"/>
          <w:szCs w:val="22"/>
          <w:lang w:eastAsia="ar-SA"/>
        </w:rPr>
        <w:t>Compartimentului  Patrimoniu</w:t>
      </w:r>
      <w:r w:rsidR="00124514" w:rsidRPr="007A7A56">
        <w:rPr>
          <w:rFonts w:ascii="Tahoma" w:hAnsi="Tahoma" w:cs="Tahoma"/>
          <w:bCs/>
          <w:sz w:val="22"/>
          <w:szCs w:val="22"/>
          <w:lang w:eastAsia="ar-SA"/>
        </w:rPr>
        <w:t xml:space="preserve"> din cadrul Primăriei Municipiului Dej, prin care se propune</w:t>
      </w:r>
      <w:r w:rsidR="00C70CCF" w:rsidRPr="007A7A56">
        <w:rPr>
          <w:rFonts w:ascii="Tahoma" w:hAnsi="Tahoma" w:cs="Tahoma"/>
          <w:bCs/>
          <w:sz w:val="22"/>
          <w:szCs w:val="22"/>
          <w:lang w:eastAsia="ar-SA"/>
        </w:rPr>
        <w:t xml:space="preserve">  constatarea </w:t>
      </w:r>
      <w:r w:rsidR="00B71B36">
        <w:rPr>
          <w:rFonts w:ascii="Tahoma" w:hAnsi="Tahoma" w:cs="Tahoma"/>
          <w:bCs/>
          <w:sz w:val="22"/>
          <w:szCs w:val="22"/>
          <w:lang w:eastAsia="ar-SA"/>
        </w:rPr>
        <w:t xml:space="preserve">dreptului de proprietate publica </w:t>
      </w:r>
      <w:r w:rsidR="007C4DCB" w:rsidRPr="007C4DCB">
        <w:rPr>
          <w:rFonts w:ascii="Tahoma" w:hAnsi="Tahoma" w:cs="Tahoma"/>
          <w:bCs/>
          <w:sz w:val="22"/>
          <w:szCs w:val="22"/>
          <w:lang w:eastAsia="ar-SA"/>
        </w:rPr>
        <w:t>si privata a unor terenuri situate în intravilanul Municipiului Dej</w:t>
      </w:r>
      <w:r w:rsidR="00124514" w:rsidRPr="007A7A56">
        <w:rPr>
          <w:rFonts w:ascii="Tahoma" w:hAnsi="Tahoma" w:cs="Tahoma"/>
          <w:bCs/>
          <w:sz w:val="22"/>
          <w:szCs w:val="22"/>
          <w:lang w:eastAsia="ar-SA"/>
        </w:rPr>
        <w:t xml:space="preserve"> și administrarea Consiliului Local</w:t>
      </w:r>
      <w:r w:rsidR="00C70CCF" w:rsidRPr="007A7A56">
        <w:rPr>
          <w:rFonts w:ascii="Tahoma" w:hAnsi="Tahoma" w:cs="Tahoma"/>
          <w:bCs/>
          <w:sz w:val="22"/>
          <w:szCs w:val="22"/>
          <w:lang w:eastAsia="ar-SA"/>
        </w:rPr>
        <w:t xml:space="preserve"> al Municipiului Dej ca efect </w:t>
      </w:r>
      <w:r w:rsidR="007C4DCB">
        <w:rPr>
          <w:rFonts w:ascii="Tahoma" w:hAnsi="Tahoma" w:cs="Tahoma"/>
          <w:bCs/>
          <w:sz w:val="22"/>
          <w:szCs w:val="22"/>
          <w:lang w:eastAsia="ar-SA"/>
        </w:rPr>
        <w:t>al Legii nr.18/1991,republicată, art.36;</w:t>
      </w:r>
    </w:p>
    <w:p w:rsidR="00C721F5" w:rsidRPr="007A7A56" w:rsidRDefault="00BD6B16" w:rsidP="00124514">
      <w:pPr>
        <w:tabs>
          <w:tab w:val="left" w:pos="1071"/>
        </w:tabs>
        <w:ind w:right="283"/>
        <w:jc w:val="both"/>
        <w:rPr>
          <w:rFonts w:ascii="Tahoma" w:hAnsi="Tahoma" w:cs="Tahoma"/>
          <w:bCs/>
          <w:sz w:val="22"/>
          <w:szCs w:val="22"/>
          <w:lang w:eastAsia="ar-SA"/>
        </w:rPr>
      </w:pPr>
      <w:r>
        <w:rPr>
          <w:rFonts w:ascii="Tahoma" w:hAnsi="Tahoma" w:cs="Tahoma"/>
          <w:bCs/>
          <w:sz w:val="22"/>
          <w:szCs w:val="22"/>
          <w:lang w:eastAsia="ar-SA"/>
        </w:rPr>
        <w:t xml:space="preserve">         Prevederile</w:t>
      </w:r>
      <w:r w:rsidR="007C4DCB">
        <w:rPr>
          <w:rFonts w:ascii="Tahoma" w:hAnsi="Tahoma" w:cs="Tahoma"/>
          <w:bCs/>
          <w:sz w:val="22"/>
          <w:szCs w:val="22"/>
          <w:lang w:eastAsia="ar-SA"/>
        </w:rPr>
        <w:t xml:space="preserve"> Legii 213/1998 privind proprietatea publica si regimul juridic al acesteia, ale</w:t>
      </w:r>
      <w:r>
        <w:rPr>
          <w:rFonts w:ascii="Tahoma" w:hAnsi="Tahoma" w:cs="Tahoma"/>
          <w:bCs/>
          <w:sz w:val="22"/>
          <w:szCs w:val="22"/>
          <w:lang w:eastAsia="ar-SA"/>
        </w:rPr>
        <w:t xml:space="preserve"> art.</w:t>
      </w:r>
      <w:r w:rsidR="00F43C3C">
        <w:rPr>
          <w:rFonts w:ascii="Tahoma" w:hAnsi="Tahoma" w:cs="Tahoma"/>
          <w:bCs/>
          <w:sz w:val="22"/>
          <w:szCs w:val="22"/>
          <w:lang w:eastAsia="ar-SA"/>
        </w:rPr>
        <w:t xml:space="preserve">553 alin(1), </w:t>
      </w:r>
      <w:r>
        <w:rPr>
          <w:rFonts w:ascii="Tahoma" w:hAnsi="Tahoma" w:cs="Tahoma"/>
          <w:bCs/>
          <w:sz w:val="22"/>
          <w:szCs w:val="22"/>
          <w:lang w:eastAsia="ar-SA"/>
        </w:rPr>
        <w:t>554 alin(1) si art.859</w:t>
      </w:r>
      <w:r w:rsidR="00C721F5" w:rsidRPr="007A7A56">
        <w:rPr>
          <w:rFonts w:ascii="Tahoma" w:hAnsi="Tahoma" w:cs="Tahoma"/>
          <w:bCs/>
          <w:sz w:val="22"/>
          <w:szCs w:val="22"/>
          <w:lang w:eastAsia="ar-SA"/>
        </w:rPr>
        <w:t xml:space="preserve"> alin(2) din Noul Cod civil.</w:t>
      </w:r>
    </w:p>
    <w:p w:rsidR="00BF05CA" w:rsidRDefault="00124514" w:rsidP="00124514">
      <w:pPr>
        <w:tabs>
          <w:tab w:val="left" w:pos="1071"/>
        </w:tabs>
        <w:ind w:right="283"/>
        <w:jc w:val="both"/>
        <w:rPr>
          <w:rFonts w:ascii="Tahoma" w:hAnsi="Tahoma" w:cs="Tahoma"/>
          <w:bCs/>
          <w:sz w:val="22"/>
          <w:szCs w:val="22"/>
          <w:lang w:eastAsia="ar-SA"/>
        </w:rPr>
      </w:pPr>
      <w:r w:rsidRPr="007A7A56">
        <w:rPr>
          <w:rFonts w:ascii="Tahoma" w:hAnsi="Tahoma" w:cs="Tahoma"/>
          <w:bCs/>
          <w:sz w:val="22"/>
          <w:szCs w:val="22"/>
          <w:lang w:eastAsia="ar-SA"/>
        </w:rPr>
        <w:t xml:space="preserve">         În temeiul prevederilor art. 36, alin. (2), lit. c); art. 45, alin. (</w:t>
      </w:r>
      <w:r w:rsidR="00C70CCF" w:rsidRPr="007A7A56">
        <w:rPr>
          <w:rFonts w:ascii="Tahoma" w:hAnsi="Tahoma" w:cs="Tahoma"/>
          <w:bCs/>
          <w:sz w:val="22"/>
          <w:szCs w:val="22"/>
          <w:lang w:eastAsia="ar-SA"/>
        </w:rPr>
        <w:t>3</w:t>
      </w:r>
      <w:r w:rsidRPr="007A7A56">
        <w:rPr>
          <w:rFonts w:ascii="Tahoma" w:hAnsi="Tahoma" w:cs="Tahoma"/>
          <w:bCs/>
          <w:sz w:val="22"/>
          <w:szCs w:val="22"/>
          <w:lang w:eastAsia="ar-SA"/>
        </w:rPr>
        <w:t>)</w:t>
      </w:r>
      <w:r w:rsidR="00471546" w:rsidRPr="007A7A56">
        <w:rPr>
          <w:rFonts w:ascii="Tahoma" w:hAnsi="Tahoma" w:cs="Tahoma"/>
          <w:bCs/>
          <w:sz w:val="22"/>
          <w:szCs w:val="22"/>
          <w:lang w:eastAsia="ar-SA"/>
        </w:rPr>
        <w:t xml:space="preserve"> ș</w:t>
      </w:r>
      <w:r w:rsidRPr="007A7A56">
        <w:rPr>
          <w:rFonts w:ascii="Tahoma" w:hAnsi="Tahoma" w:cs="Tahoma"/>
          <w:bCs/>
          <w:sz w:val="22"/>
          <w:szCs w:val="22"/>
          <w:lang w:eastAsia="ar-SA"/>
        </w:rPr>
        <w:t xml:space="preserve">i art. 119 </w:t>
      </w:r>
      <w:r w:rsidR="00222BEF" w:rsidRPr="007A7A56">
        <w:rPr>
          <w:rFonts w:ascii="Tahoma" w:hAnsi="Tahoma" w:cs="Tahoma"/>
          <w:sz w:val="22"/>
          <w:szCs w:val="22"/>
        </w:rPr>
        <w:t>din</w:t>
      </w:r>
      <w:r w:rsidR="0002412E" w:rsidRPr="007A7A56">
        <w:rPr>
          <w:rFonts w:ascii="Tahoma" w:hAnsi="Tahoma" w:cs="Tahoma"/>
          <w:bCs/>
          <w:sz w:val="22"/>
          <w:szCs w:val="22"/>
          <w:lang w:eastAsia="ar-SA"/>
        </w:rPr>
        <w:t xml:space="preserve"> Legea Nr. 215/2001 privind administrația publică locală, republicată, cu modificările și completările ulterioare,</w:t>
      </w:r>
    </w:p>
    <w:p w:rsidR="007A7A56" w:rsidRPr="007A7A56" w:rsidRDefault="007A7A56" w:rsidP="00124514">
      <w:pPr>
        <w:tabs>
          <w:tab w:val="left" w:pos="1071"/>
        </w:tabs>
        <w:ind w:right="283"/>
        <w:jc w:val="both"/>
        <w:rPr>
          <w:rFonts w:ascii="Tahoma" w:hAnsi="Tahoma" w:cs="Tahoma"/>
          <w:bCs/>
          <w:sz w:val="22"/>
          <w:szCs w:val="22"/>
          <w:lang w:eastAsia="ar-SA"/>
        </w:rPr>
      </w:pPr>
    </w:p>
    <w:p w:rsidR="00C721F5" w:rsidRPr="007A7A56" w:rsidRDefault="00C721F5" w:rsidP="00124514">
      <w:pPr>
        <w:tabs>
          <w:tab w:val="left" w:pos="1071"/>
        </w:tabs>
        <w:ind w:right="283"/>
        <w:jc w:val="both"/>
        <w:rPr>
          <w:rFonts w:ascii="Tahoma" w:hAnsi="Tahoma" w:cs="Tahoma"/>
          <w:bCs/>
          <w:sz w:val="22"/>
          <w:szCs w:val="22"/>
          <w:lang w:eastAsia="ar-SA"/>
        </w:rPr>
      </w:pPr>
    </w:p>
    <w:p w:rsidR="004F32BD" w:rsidRDefault="001C64BC" w:rsidP="00703178">
      <w:pPr>
        <w:suppressAutoHyphens/>
        <w:ind w:firstLine="432"/>
        <w:jc w:val="center"/>
        <w:rPr>
          <w:rFonts w:ascii="Tahoma" w:hAnsi="Tahoma" w:cs="Tahoma"/>
          <w:bCs/>
          <w:color w:val="000000"/>
          <w:sz w:val="22"/>
          <w:szCs w:val="22"/>
          <w:u w:val="single"/>
          <w:lang w:val="en-US"/>
        </w:rPr>
      </w:pPr>
      <w:r w:rsidRPr="007A7A56">
        <w:rPr>
          <w:rFonts w:ascii="Tahoma" w:hAnsi="Tahoma" w:cs="Tahoma"/>
          <w:bCs/>
          <w:color w:val="000000"/>
          <w:sz w:val="22"/>
          <w:szCs w:val="22"/>
          <w:u w:val="single"/>
          <w:lang w:val="en-US"/>
        </w:rPr>
        <w:t xml:space="preserve">H O T Ă R Ă Ș T </w:t>
      </w:r>
      <w:proofErr w:type="gramStart"/>
      <w:r w:rsidRPr="007A7A56">
        <w:rPr>
          <w:rFonts w:ascii="Tahoma" w:hAnsi="Tahoma" w:cs="Tahoma"/>
          <w:bCs/>
          <w:color w:val="000000"/>
          <w:sz w:val="22"/>
          <w:szCs w:val="22"/>
          <w:u w:val="single"/>
          <w:lang w:val="en-US"/>
        </w:rPr>
        <w:t>E :</w:t>
      </w:r>
      <w:proofErr w:type="gramEnd"/>
    </w:p>
    <w:p w:rsidR="007A7A56" w:rsidRPr="007A7A56" w:rsidRDefault="007A7A56" w:rsidP="00703178">
      <w:pPr>
        <w:suppressAutoHyphens/>
        <w:ind w:firstLine="432"/>
        <w:jc w:val="center"/>
        <w:rPr>
          <w:rFonts w:ascii="Tahoma" w:hAnsi="Tahoma" w:cs="Tahoma"/>
          <w:bCs/>
          <w:color w:val="000000"/>
          <w:sz w:val="22"/>
          <w:szCs w:val="22"/>
          <w:u w:val="single"/>
          <w:lang w:val="en-US"/>
        </w:rPr>
      </w:pPr>
    </w:p>
    <w:p w:rsidR="006E6E76" w:rsidRPr="007A7A56" w:rsidRDefault="006E6E76" w:rsidP="006E6E76">
      <w:pPr>
        <w:tabs>
          <w:tab w:val="left" w:pos="1071"/>
        </w:tabs>
        <w:jc w:val="both"/>
        <w:rPr>
          <w:rFonts w:ascii="Tahoma" w:hAnsi="Tahoma" w:cs="Tahoma"/>
          <w:bCs/>
          <w:color w:val="000000"/>
          <w:sz w:val="22"/>
          <w:szCs w:val="22"/>
          <w:u w:val="single"/>
          <w:lang w:val="en-US"/>
        </w:rPr>
      </w:pPr>
    </w:p>
    <w:p w:rsidR="00F43C3C" w:rsidRDefault="006E6E76" w:rsidP="007A7A56">
      <w:pPr>
        <w:tabs>
          <w:tab w:val="left" w:pos="1071"/>
        </w:tabs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</w:pPr>
      <w:r w:rsidRPr="007A7A56">
        <w:rPr>
          <w:rFonts w:ascii="Tahoma" w:hAnsi="Tahoma" w:cs="Tahoma"/>
          <w:bCs/>
          <w:color w:val="000000"/>
          <w:sz w:val="22"/>
          <w:szCs w:val="22"/>
          <w:lang w:val="en-US"/>
        </w:rPr>
        <w:t xml:space="preserve">     </w:t>
      </w:r>
      <w:r w:rsidR="00165A11" w:rsidRPr="001B53D8"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 xml:space="preserve">Art. </w:t>
      </w:r>
      <w:r w:rsidR="00505215" w:rsidRPr="001B53D8"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>1</w:t>
      </w:r>
      <w:r w:rsidR="005A3D01" w:rsidRPr="007A7A56">
        <w:rPr>
          <w:rFonts w:ascii="Tahoma" w:hAnsi="Tahoma" w:cs="Tahoma"/>
          <w:snapToGrid w:val="0"/>
          <w:color w:val="000000"/>
          <w:sz w:val="22"/>
          <w:szCs w:val="22"/>
          <w:u w:val="single"/>
          <w:lang w:eastAsia="en-US"/>
        </w:rPr>
        <w:t>.</w:t>
      </w:r>
      <w:r w:rsidR="005A3D01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</w:t>
      </w:r>
      <w:r w:rsidR="00C721F5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Se constată</w:t>
      </w:r>
      <w:r w:rsidR="00AD3A43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dreptul de proprietate publica</w:t>
      </w:r>
      <w:r w:rsidR="00F43C3C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si privata </w:t>
      </w:r>
      <w:r w:rsidR="00C721F5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a Municipiului Dej, asupra </w:t>
      </w:r>
      <w:r w:rsidR="00F43C3C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terenurilor</w:t>
      </w:r>
      <w:r w:rsidR="007A7A56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</w:t>
      </w:r>
      <w:r w:rsidR="00F43C3C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intravilane </w:t>
      </w:r>
      <w:r w:rsidR="007A7A56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s</w:t>
      </w:r>
      <w:r w:rsidR="001B53D8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ituat</w:t>
      </w:r>
      <w:r w:rsidR="00F43C3C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e</w:t>
      </w:r>
      <w:r w:rsidR="001B53D8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in Dej </w:t>
      </w:r>
      <w:r w:rsidR="00F43C3C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, prezentate in Anexa 1, care face parte din prezenta </w:t>
      </w:r>
      <w:r w:rsidR="002F6A1A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hotărâre</w:t>
      </w:r>
      <w:r w:rsidR="00F43C3C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.</w:t>
      </w:r>
    </w:p>
    <w:p w:rsidR="00C721F5" w:rsidRPr="007A7A56" w:rsidRDefault="00F43C3C" w:rsidP="007A7A56">
      <w:pPr>
        <w:tabs>
          <w:tab w:val="left" w:pos="1071"/>
        </w:tabs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    </w:t>
      </w:r>
      <w:r w:rsidR="007A7A56" w:rsidRPr="001B53D8"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>Art.2</w:t>
      </w:r>
      <w:r w:rsidR="007A7A56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.Terenu</w:t>
      </w:r>
      <w:r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rile</w:t>
      </w:r>
      <w:r w:rsidR="002F6A1A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menționat la art.1 nu sunt</w:t>
      </w:r>
      <w:r w:rsidR="007A7A56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revendicat</w:t>
      </w:r>
      <w:r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e</w:t>
      </w:r>
      <w:r w:rsidR="007A7A56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</w:t>
      </w:r>
      <w:r w:rsidR="00C721F5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în temeiul legilor proprietății și nu fac</w:t>
      </w:r>
      <w:r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</w:t>
      </w:r>
      <w:r w:rsidR="00C721F5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obiectul unor litigii pe rolul instanțelor de judecată.</w:t>
      </w:r>
    </w:p>
    <w:p w:rsidR="003C5EF8" w:rsidRDefault="001B53D8" w:rsidP="00124514">
      <w:pPr>
        <w:tabs>
          <w:tab w:val="left" w:pos="1071"/>
        </w:tabs>
        <w:jc w:val="both"/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  </w:t>
      </w:r>
      <w:r w:rsidR="00124514" w:rsidRPr="007A7A56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>Art. 3</w:t>
      </w:r>
      <w:r w:rsidR="00124514" w:rsidRPr="007A7A56"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>.</w:t>
      </w:r>
      <w:r w:rsidR="00124514" w:rsidRPr="007A7A56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 xml:space="preserve"> </w:t>
      </w:r>
      <w:r w:rsidR="00124514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Cu ducerea  la îndeplinire a prevederilor prezentei hotărâri se </w:t>
      </w:r>
      <w:r w:rsidR="007A7A56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încredințează</w:t>
      </w:r>
      <w:r w:rsidR="00EF6C5F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Serviciul SUAT, Compartiment</w:t>
      </w:r>
      <w:r w:rsidR="00124514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Patrimoniu public și privat și </w:t>
      </w:r>
      <w:r w:rsidR="00F43C3C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Compartimentul</w:t>
      </w:r>
      <w:r w:rsidR="00124514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juridic din cadrul Primăriei Municipiului Dej.</w:t>
      </w:r>
    </w:p>
    <w:p w:rsidR="00F43C3C" w:rsidRPr="007A7A56" w:rsidRDefault="00F43C3C" w:rsidP="00124514">
      <w:pPr>
        <w:tabs>
          <w:tab w:val="left" w:pos="1071"/>
        </w:tabs>
        <w:jc w:val="both"/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   </w:t>
      </w:r>
      <w:r w:rsidRPr="00D74513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>Art.4.</w:t>
      </w:r>
      <w:r w:rsidR="00D74513" w:rsidRPr="00D74513">
        <w:t xml:space="preserve"> </w:t>
      </w:r>
      <w:r w:rsidR="00D74513" w:rsidRPr="00D74513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Prezenta hotărâre se comunică prin intermediul secretarului, în termenul prevăzut de lege, Primarului Municipiului Dej, Serviciului de Urbanism si Amenajarea Teritoriului, Compartimentului Patrimoniu Public si Privat</w:t>
      </w:r>
      <w:r w:rsidR="00D74513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, </w:t>
      </w:r>
      <w:r w:rsidR="00D74513" w:rsidRPr="00D74513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Compartimentul</w:t>
      </w:r>
      <w:r w:rsidR="00D74513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ui</w:t>
      </w:r>
      <w:r w:rsidR="00D74513" w:rsidRPr="00D74513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juridic si Instituției Prefectului Județului Cluj</w:t>
      </w:r>
      <w:r w:rsidR="00D74513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,</w:t>
      </w:r>
    </w:p>
    <w:p w:rsidR="00222BEF" w:rsidRPr="007A7A56" w:rsidRDefault="003C5EF8" w:rsidP="003C5EF8">
      <w:pPr>
        <w:ind w:firstLine="720"/>
        <w:jc w:val="both"/>
        <w:rPr>
          <w:rFonts w:ascii="Tahoma" w:hAnsi="Tahoma" w:cs="Tahoma"/>
          <w:b/>
          <w:sz w:val="22"/>
          <w:szCs w:val="22"/>
        </w:rPr>
      </w:pPr>
      <w:r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ab/>
      </w:r>
      <w:r w:rsidR="000F04A1" w:rsidRPr="007A7A56">
        <w:rPr>
          <w:rFonts w:ascii="Tahoma" w:hAnsi="Tahoma" w:cs="Tahoma"/>
          <w:sz w:val="22"/>
          <w:szCs w:val="22"/>
        </w:rPr>
        <w:tab/>
      </w:r>
      <w:r w:rsidR="000F04A1" w:rsidRPr="007A7A56">
        <w:rPr>
          <w:rFonts w:ascii="Tahoma" w:hAnsi="Tahoma" w:cs="Tahoma"/>
          <w:sz w:val="22"/>
          <w:szCs w:val="22"/>
        </w:rPr>
        <w:tab/>
      </w:r>
    </w:p>
    <w:p w:rsidR="00943476" w:rsidRPr="007A7A56" w:rsidRDefault="00943476" w:rsidP="0094347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</w:p>
    <w:p w:rsidR="00943476" w:rsidRPr="007A7A56" w:rsidRDefault="00943476" w:rsidP="0094347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</w:p>
    <w:p w:rsidR="00943476" w:rsidRPr="007A7A56" w:rsidRDefault="00943476" w:rsidP="0094347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</w:p>
    <w:p w:rsidR="00943476" w:rsidRPr="007A7A56" w:rsidRDefault="00943476" w:rsidP="0094347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</w:p>
    <w:p w:rsidR="00943476" w:rsidRDefault="0015245B" w:rsidP="0094347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  <w:r w:rsidRPr="007A7A56">
        <w:rPr>
          <w:rFonts w:ascii="Tahoma" w:hAnsi="Tahoma" w:cs="Tahoma"/>
          <w:b/>
          <w:sz w:val="22"/>
          <w:szCs w:val="22"/>
        </w:rPr>
        <w:tab/>
      </w:r>
    </w:p>
    <w:p w:rsidR="007A7A56" w:rsidRPr="007A7A56" w:rsidRDefault="007A7A56" w:rsidP="0094347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</w:p>
    <w:p w:rsidR="00943476" w:rsidRPr="007A7A56" w:rsidRDefault="00943476" w:rsidP="0094347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 w:rsidRPr="007A7A56">
        <w:rPr>
          <w:rFonts w:ascii="Tahoma" w:hAnsi="Tahoma" w:cs="Tahoma"/>
          <w:b/>
          <w:sz w:val="22"/>
          <w:szCs w:val="22"/>
        </w:rPr>
        <w:tab/>
        <w:t xml:space="preserve">  I N I  Ț I A T O R</w:t>
      </w:r>
    </w:p>
    <w:p w:rsidR="00943476" w:rsidRPr="007A7A56" w:rsidRDefault="007A7A56" w:rsidP="0094347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</w:t>
      </w:r>
      <w:r w:rsidR="00943476" w:rsidRPr="007A7A56">
        <w:rPr>
          <w:rFonts w:ascii="Tahoma" w:hAnsi="Tahoma" w:cs="Tahoma"/>
          <w:b/>
          <w:sz w:val="22"/>
          <w:szCs w:val="22"/>
        </w:rPr>
        <w:t xml:space="preserve"> P R I M A R  </w:t>
      </w:r>
      <w:r w:rsidR="00943476" w:rsidRPr="007A7A56">
        <w:rPr>
          <w:rFonts w:ascii="Tahoma" w:hAnsi="Tahoma" w:cs="Tahoma"/>
          <w:b/>
          <w:sz w:val="22"/>
          <w:szCs w:val="22"/>
        </w:rPr>
        <w:tab/>
      </w:r>
      <w:r w:rsidR="00943476" w:rsidRPr="007A7A56">
        <w:rPr>
          <w:rFonts w:ascii="Tahoma" w:hAnsi="Tahoma" w:cs="Tahoma"/>
          <w:b/>
          <w:sz w:val="22"/>
          <w:szCs w:val="22"/>
        </w:rPr>
        <w:tab/>
      </w:r>
      <w:r w:rsidR="00943476" w:rsidRPr="007A7A56">
        <w:rPr>
          <w:rFonts w:ascii="Tahoma" w:hAnsi="Tahoma" w:cs="Tahoma"/>
          <w:b/>
          <w:sz w:val="22"/>
          <w:szCs w:val="22"/>
        </w:rPr>
        <w:tab/>
        <w:t xml:space="preserve">                           </w:t>
      </w:r>
      <w:r>
        <w:rPr>
          <w:rFonts w:ascii="Tahoma" w:hAnsi="Tahoma" w:cs="Tahoma"/>
          <w:b/>
          <w:sz w:val="22"/>
          <w:szCs w:val="22"/>
        </w:rPr>
        <w:t xml:space="preserve">    </w:t>
      </w:r>
      <w:r w:rsidR="00943476" w:rsidRPr="007A7A56">
        <w:rPr>
          <w:rFonts w:ascii="Tahoma" w:hAnsi="Tahoma" w:cs="Tahoma"/>
          <w:b/>
          <w:sz w:val="22"/>
          <w:szCs w:val="22"/>
        </w:rPr>
        <w:t xml:space="preserve">    Contrasemnează,</w:t>
      </w:r>
    </w:p>
    <w:p w:rsidR="00943476" w:rsidRPr="007A7A56" w:rsidRDefault="00943476" w:rsidP="0094347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 w:rsidRPr="007A7A56">
        <w:rPr>
          <w:rFonts w:ascii="Tahoma" w:hAnsi="Tahoma" w:cs="Tahoma"/>
          <w:b/>
          <w:sz w:val="22"/>
          <w:szCs w:val="22"/>
        </w:rPr>
        <w:t xml:space="preserve">        </w:t>
      </w:r>
      <w:r w:rsidR="007A7A56">
        <w:rPr>
          <w:rFonts w:ascii="Tahoma" w:hAnsi="Tahoma" w:cs="Tahoma"/>
          <w:b/>
          <w:sz w:val="22"/>
          <w:szCs w:val="22"/>
        </w:rPr>
        <w:t xml:space="preserve"> </w:t>
      </w:r>
      <w:r w:rsidRPr="007A7A56">
        <w:rPr>
          <w:rFonts w:ascii="Tahoma" w:hAnsi="Tahoma" w:cs="Tahoma"/>
          <w:b/>
          <w:sz w:val="22"/>
          <w:szCs w:val="22"/>
        </w:rPr>
        <w:t xml:space="preserve">      Morar </w:t>
      </w:r>
      <w:proofErr w:type="spellStart"/>
      <w:r w:rsidRPr="007A7A56">
        <w:rPr>
          <w:rFonts w:ascii="Tahoma" w:hAnsi="Tahoma" w:cs="Tahoma"/>
          <w:b/>
          <w:sz w:val="22"/>
          <w:szCs w:val="22"/>
        </w:rPr>
        <w:t>Costan</w:t>
      </w:r>
      <w:proofErr w:type="spellEnd"/>
      <w:r w:rsidRPr="007A7A56">
        <w:rPr>
          <w:rFonts w:ascii="Tahoma" w:hAnsi="Tahoma" w:cs="Tahoma"/>
          <w:b/>
          <w:sz w:val="22"/>
          <w:szCs w:val="22"/>
        </w:rPr>
        <w:t xml:space="preserve">                                         </w:t>
      </w:r>
      <w:r w:rsidR="007A7A56">
        <w:rPr>
          <w:rFonts w:ascii="Tahoma" w:hAnsi="Tahoma" w:cs="Tahoma"/>
          <w:b/>
          <w:sz w:val="22"/>
          <w:szCs w:val="22"/>
        </w:rPr>
        <w:t xml:space="preserve">                               </w:t>
      </w:r>
      <w:r w:rsidRPr="007A7A56">
        <w:rPr>
          <w:rFonts w:ascii="Tahoma" w:hAnsi="Tahoma" w:cs="Tahoma"/>
          <w:b/>
          <w:sz w:val="22"/>
          <w:szCs w:val="22"/>
        </w:rPr>
        <w:t>Secretar</w:t>
      </w:r>
    </w:p>
    <w:p w:rsidR="00943476" w:rsidRPr="007A7A56" w:rsidRDefault="00943476" w:rsidP="00943476">
      <w:pPr>
        <w:suppressAutoHyphens/>
        <w:ind w:firstLine="708"/>
        <w:rPr>
          <w:rFonts w:ascii="Tahoma" w:hAnsi="Tahoma" w:cs="Tahoma"/>
          <w:sz w:val="22"/>
          <w:szCs w:val="22"/>
        </w:rPr>
      </w:pPr>
      <w:r w:rsidRPr="007A7A56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     Jr. Pop Cristina      </w:t>
      </w:r>
      <w:r w:rsidRPr="007A7A56">
        <w:rPr>
          <w:rFonts w:ascii="Tahoma" w:hAnsi="Tahoma" w:cs="Tahoma"/>
          <w:b/>
          <w:sz w:val="22"/>
          <w:szCs w:val="22"/>
        </w:rPr>
        <w:tab/>
      </w:r>
      <w:r w:rsidRPr="007A7A56">
        <w:rPr>
          <w:rFonts w:ascii="Tahoma" w:hAnsi="Tahoma" w:cs="Tahoma"/>
          <w:b/>
          <w:sz w:val="22"/>
          <w:szCs w:val="22"/>
        </w:rPr>
        <w:tab/>
      </w:r>
      <w:r w:rsidRPr="007A7A56">
        <w:rPr>
          <w:rFonts w:ascii="Tahoma" w:hAnsi="Tahoma" w:cs="Tahoma"/>
          <w:sz w:val="22"/>
          <w:szCs w:val="22"/>
        </w:rPr>
        <w:tab/>
      </w:r>
    </w:p>
    <w:p w:rsidR="00DA3F28" w:rsidRPr="007A7A56" w:rsidRDefault="0015245B" w:rsidP="00703178">
      <w:pPr>
        <w:suppressAutoHyphens/>
        <w:ind w:firstLine="708"/>
        <w:rPr>
          <w:rFonts w:ascii="Tahoma" w:hAnsi="Tahoma" w:cs="Tahoma"/>
          <w:sz w:val="22"/>
          <w:szCs w:val="22"/>
        </w:rPr>
      </w:pPr>
      <w:r w:rsidRPr="007A7A56">
        <w:rPr>
          <w:rFonts w:ascii="Tahoma" w:hAnsi="Tahoma" w:cs="Tahoma"/>
          <w:sz w:val="22"/>
          <w:szCs w:val="22"/>
        </w:rPr>
        <w:tab/>
      </w:r>
    </w:p>
    <w:sectPr w:rsidR="00DA3F28" w:rsidRPr="007A7A56" w:rsidSect="00857553">
      <w:headerReference w:type="first" r:id="rId7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BCE" w:rsidRDefault="006A4BCE" w:rsidP="00857553">
      <w:r>
        <w:separator/>
      </w:r>
    </w:p>
  </w:endnote>
  <w:endnote w:type="continuationSeparator" w:id="0">
    <w:p w:rsidR="006A4BCE" w:rsidRDefault="006A4BCE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BCE" w:rsidRDefault="006A4BCE" w:rsidP="00857553">
      <w:r>
        <w:separator/>
      </w:r>
    </w:p>
  </w:footnote>
  <w:footnote w:type="continuationSeparator" w:id="0">
    <w:p w:rsidR="006A4BCE" w:rsidRDefault="006A4BCE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29"/>
    <w:rsid w:val="00010A18"/>
    <w:rsid w:val="0002412E"/>
    <w:rsid w:val="000353EE"/>
    <w:rsid w:val="00036BCF"/>
    <w:rsid w:val="0004759F"/>
    <w:rsid w:val="000503A8"/>
    <w:rsid w:val="0005513F"/>
    <w:rsid w:val="00061E6B"/>
    <w:rsid w:val="0007062D"/>
    <w:rsid w:val="0007766D"/>
    <w:rsid w:val="00080B78"/>
    <w:rsid w:val="00093C44"/>
    <w:rsid w:val="000A60A7"/>
    <w:rsid w:val="000B1EED"/>
    <w:rsid w:val="000C32D3"/>
    <w:rsid w:val="000D6E07"/>
    <w:rsid w:val="000E230D"/>
    <w:rsid w:val="000E6848"/>
    <w:rsid w:val="000F04A1"/>
    <w:rsid w:val="000F5E49"/>
    <w:rsid w:val="00107DC8"/>
    <w:rsid w:val="001131F2"/>
    <w:rsid w:val="00117074"/>
    <w:rsid w:val="00123F38"/>
    <w:rsid w:val="00124514"/>
    <w:rsid w:val="0014412E"/>
    <w:rsid w:val="00147A6E"/>
    <w:rsid w:val="0015245B"/>
    <w:rsid w:val="0015340D"/>
    <w:rsid w:val="00165A11"/>
    <w:rsid w:val="00171BEE"/>
    <w:rsid w:val="0017685A"/>
    <w:rsid w:val="00182477"/>
    <w:rsid w:val="001867F7"/>
    <w:rsid w:val="00186A15"/>
    <w:rsid w:val="0019070A"/>
    <w:rsid w:val="001A11BE"/>
    <w:rsid w:val="001B53D8"/>
    <w:rsid w:val="001B5DA1"/>
    <w:rsid w:val="001C3C30"/>
    <w:rsid w:val="001C64BC"/>
    <w:rsid w:val="001C6791"/>
    <w:rsid w:val="001D2231"/>
    <w:rsid w:val="001D609C"/>
    <w:rsid w:val="001D6B80"/>
    <w:rsid w:val="001D70A0"/>
    <w:rsid w:val="001F31BA"/>
    <w:rsid w:val="001F544D"/>
    <w:rsid w:val="002103E5"/>
    <w:rsid w:val="00213E33"/>
    <w:rsid w:val="002171D2"/>
    <w:rsid w:val="002200C8"/>
    <w:rsid w:val="00221B5E"/>
    <w:rsid w:val="00222BEF"/>
    <w:rsid w:val="00246AD0"/>
    <w:rsid w:val="00251008"/>
    <w:rsid w:val="002566BA"/>
    <w:rsid w:val="00260DC2"/>
    <w:rsid w:val="00261191"/>
    <w:rsid w:val="00282D5C"/>
    <w:rsid w:val="002915C9"/>
    <w:rsid w:val="002A2904"/>
    <w:rsid w:val="002A5A4C"/>
    <w:rsid w:val="002C3B06"/>
    <w:rsid w:val="002C4F6B"/>
    <w:rsid w:val="002C7B02"/>
    <w:rsid w:val="002E29A6"/>
    <w:rsid w:val="002E5128"/>
    <w:rsid w:val="002E7393"/>
    <w:rsid w:val="002F468B"/>
    <w:rsid w:val="002F6A1A"/>
    <w:rsid w:val="003167F9"/>
    <w:rsid w:val="00320BF1"/>
    <w:rsid w:val="0033377B"/>
    <w:rsid w:val="00336044"/>
    <w:rsid w:val="0034149F"/>
    <w:rsid w:val="003422D5"/>
    <w:rsid w:val="00344AB8"/>
    <w:rsid w:val="003540B4"/>
    <w:rsid w:val="003643AB"/>
    <w:rsid w:val="003662D9"/>
    <w:rsid w:val="00366EDC"/>
    <w:rsid w:val="003839CE"/>
    <w:rsid w:val="003852B3"/>
    <w:rsid w:val="003B2D35"/>
    <w:rsid w:val="003C5EF8"/>
    <w:rsid w:val="003C794D"/>
    <w:rsid w:val="003D0A28"/>
    <w:rsid w:val="003D2389"/>
    <w:rsid w:val="003D46DF"/>
    <w:rsid w:val="003D5646"/>
    <w:rsid w:val="003D5B8B"/>
    <w:rsid w:val="003D7D57"/>
    <w:rsid w:val="003E557C"/>
    <w:rsid w:val="004002F8"/>
    <w:rsid w:val="00412EF7"/>
    <w:rsid w:val="004175A2"/>
    <w:rsid w:val="004214CD"/>
    <w:rsid w:val="004251DC"/>
    <w:rsid w:val="00427DD1"/>
    <w:rsid w:val="00443328"/>
    <w:rsid w:val="00447186"/>
    <w:rsid w:val="0045375C"/>
    <w:rsid w:val="00471546"/>
    <w:rsid w:val="00476A49"/>
    <w:rsid w:val="004844C9"/>
    <w:rsid w:val="00485B7D"/>
    <w:rsid w:val="004A7DA6"/>
    <w:rsid w:val="004B0C33"/>
    <w:rsid w:val="004C3400"/>
    <w:rsid w:val="004D6301"/>
    <w:rsid w:val="004E3D3F"/>
    <w:rsid w:val="004F05F6"/>
    <w:rsid w:val="004F0799"/>
    <w:rsid w:val="004F2B33"/>
    <w:rsid w:val="004F32BD"/>
    <w:rsid w:val="004F6D36"/>
    <w:rsid w:val="00502160"/>
    <w:rsid w:val="00505215"/>
    <w:rsid w:val="0050572D"/>
    <w:rsid w:val="00506FDD"/>
    <w:rsid w:val="005117F3"/>
    <w:rsid w:val="00525201"/>
    <w:rsid w:val="00527400"/>
    <w:rsid w:val="00530230"/>
    <w:rsid w:val="00531A03"/>
    <w:rsid w:val="005324EB"/>
    <w:rsid w:val="00542CDC"/>
    <w:rsid w:val="00553C1A"/>
    <w:rsid w:val="00561348"/>
    <w:rsid w:val="00564805"/>
    <w:rsid w:val="005701D8"/>
    <w:rsid w:val="00573DDF"/>
    <w:rsid w:val="00576B69"/>
    <w:rsid w:val="00586A71"/>
    <w:rsid w:val="00592D6B"/>
    <w:rsid w:val="005A3D01"/>
    <w:rsid w:val="005A604B"/>
    <w:rsid w:val="005A63DD"/>
    <w:rsid w:val="005D31DF"/>
    <w:rsid w:val="005D7E94"/>
    <w:rsid w:val="005E552B"/>
    <w:rsid w:val="005F2A4C"/>
    <w:rsid w:val="00613911"/>
    <w:rsid w:val="00620AA5"/>
    <w:rsid w:val="006243FC"/>
    <w:rsid w:val="00637EF5"/>
    <w:rsid w:val="00645880"/>
    <w:rsid w:val="00654C9A"/>
    <w:rsid w:val="00660474"/>
    <w:rsid w:val="0068151B"/>
    <w:rsid w:val="00687778"/>
    <w:rsid w:val="00687F50"/>
    <w:rsid w:val="006908CE"/>
    <w:rsid w:val="00693FBB"/>
    <w:rsid w:val="00693FC4"/>
    <w:rsid w:val="006A4BCE"/>
    <w:rsid w:val="006C1A2D"/>
    <w:rsid w:val="006C2310"/>
    <w:rsid w:val="006C3458"/>
    <w:rsid w:val="006D25E6"/>
    <w:rsid w:val="006E1101"/>
    <w:rsid w:val="006E3C83"/>
    <w:rsid w:val="006E5130"/>
    <w:rsid w:val="006E6E76"/>
    <w:rsid w:val="00703178"/>
    <w:rsid w:val="007043E5"/>
    <w:rsid w:val="00713987"/>
    <w:rsid w:val="00714419"/>
    <w:rsid w:val="00727E56"/>
    <w:rsid w:val="007349FB"/>
    <w:rsid w:val="00737DFF"/>
    <w:rsid w:val="00746779"/>
    <w:rsid w:val="0075495C"/>
    <w:rsid w:val="00754F1D"/>
    <w:rsid w:val="007572FA"/>
    <w:rsid w:val="00760103"/>
    <w:rsid w:val="0076455F"/>
    <w:rsid w:val="0076618F"/>
    <w:rsid w:val="007661A2"/>
    <w:rsid w:val="007711AE"/>
    <w:rsid w:val="00780674"/>
    <w:rsid w:val="00780EFA"/>
    <w:rsid w:val="007862B1"/>
    <w:rsid w:val="00786912"/>
    <w:rsid w:val="007A3262"/>
    <w:rsid w:val="007A4338"/>
    <w:rsid w:val="007A622E"/>
    <w:rsid w:val="007A7A56"/>
    <w:rsid w:val="007B4D5D"/>
    <w:rsid w:val="007B4D71"/>
    <w:rsid w:val="007B7701"/>
    <w:rsid w:val="007C4DCB"/>
    <w:rsid w:val="007D2BB4"/>
    <w:rsid w:val="007D452E"/>
    <w:rsid w:val="007E0267"/>
    <w:rsid w:val="007F6F2B"/>
    <w:rsid w:val="00802D50"/>
    <w:rsid w:val="008070E8"/>
    <w:rsid w:val="00817CBC"/>
    <w:rsid w:val="00827363"/>
    <w:rsid w:val="00836855"/>
    <w:rsid w:val="0084504F"/>
    <w:rsid w:val="00845830"/>
    <w:rsid w:val="00857553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E6703"/>
    <w:rsid w:val="008F2A72"/>
    <w:rsid w:val="008F555D"/>
    <w:rsid w:val="00915E21"/>
    <w:rsid w:val="009171BC"/>
    <w:rsid w:val="009207C1"/>
    <w:rsid w:val="00922C76"/>
    <w:rsid w:val="00923C09"/>
    <w:rsid w:val="0092624C"/>
    <w:rsid w:val="00943476"/>
    <w:rsid w:val="009572B7"/>
    <w:rsid w:val="009576C6"/>
    <w:rsid w:val="009742EF"/>
    <w:rsid w:val="009773F5"/>
    <w:rsid w:val="00986A33"/>
    <w:rsid w:val="0099268B"/>
    <w:rsid w:val="009967C3"/>
    <w:rsid w:val="009E7481"/>
    <w:rsid w:val="00A01A07"/>
    <w:rsid w:val="00A01F34"/>
    <w:rsid w:val="00A04CBE"/>
    <w:rsid w:val="00A06B4A"/>
    <w:rsid w:val="00A16E4B"/>
    <w:rsid w:val="00A32FD3"/>
    <w:rsid w:val="00A33D7D"/>
    <w:rsid w:val="00A44F08"/>
    <w:rsid w:val="00A47742"/>
    <w:rsid w:val="00A637E8"/>
    <w:rsid w:val="00A66913"/>
    <w:rsid w:val="00A75935"/>
    <w:rsid w:val="00A81871"/>
    <w:rsid w:val="00A906B2"/>
    <w:rsid w:val="00A919B9"/>
    <w:rsid w:val="00A948CC"/>
    <w:rsid w:val="00A94976"/>
    <w:rsid w:val="00AD3A23"/>
    <w:rsid w:val="00AD3A43"/>
    <w:rsid w:val="00AD6470"/>
    <w:rsid w:val="00B05634"/>
    <w:rsid w:val="00B1352B"/>
    <w:rsid w:val="00B14380"/>
    <w:rsid w:val="00B1444B"/>
    <w:rsid w:val="00B1712B"/>
    <w:rsid w:val="00B17F6D"/>
    <w:rsid w:val="00B230E4"/>
    <w:rsid w:val="00B41B25"/>
    <w:rsid w:val="00B4677C"/>
    <w:rsid w:val="00B71B36"/>
    <w:rsid w:val="00B72F10"/>
    <w:rsid w:val="00B82A49"/>
    <w:rsid w:val="00B84A6F"/>
    <w:rsid w:val="00B874B0"/>
    <w:rsid w:val="00BB0014"/>
    <w:rsid w:val="00BB305D"/>
    <w:rsid w:val="00BC0619"/>
    <w:rsid w:val="00BC160A"/>
    <w:rsid w:val="00BC4EAA"/>
    <w:rsid w:val="00BD2BA6"/>
    <w:rsid w:val="00BD5A75"/>
    <w:rsid w:val="00BD6B16"/>
    <w:rsid w:val="00BF05CA"/>
    <w:rsid w:val="00BF2C06"/>
    <w:rsid w:val="00C042EB"/>
    <w:rsid w:val="00C062BC"/>
    <w:rsid w:val="00C20CC0"/>
    <w:rsid w:val="00C34AEA"/>
    <w:rsid w:val="00C40B24"/>
    <w:rsid w:val="00C43287"/>
    <w:rsid w:val="00C43745"/>
    <w:rsid w:val="00C545B8"/>
    <w:rsid w:val="00C54A0F"/>
    <w:rsid w:val="00C70CCF"/>
    <w:rsid w:val="00C721F5"/>
    <w:rsid w:val="00C72F91"/>
    <w:rsid w:val="00C77F64"/>
    <w:rsid w:val="00CC260F"/>
    <w:rsid w:val="00CC55E6"/>
    <w:rsid w:val="00CD524F"/>
    <w:rsid w:val="00CD6178"/>
    <w:rsid w:val="00CE408E"/>
    <w:rsid w:val="00CF3759"/>
    <w:rsid w:val="00D00E36"/>
    <w:rsid w:val="00D01750"/>
    <w:rsid w:val="00D119AB"/>
    <w:rsid w:val="00D168C1"/>
    <w:rsid w:val="00D20913"/>
    <w:rsid w:val="00D24DB7"/>
    <w:rsid w:val="00D24F72"/>
    <w:rsid w:val="00D32CE8"/>
    <w:rsid w:val="00D32E5E"/>
    <w:rsid w:val="00D33D22"/>
    <w:rsid w:val="00D53ABF"/>
    <w:rsid w:val="00D54678"/>
    <w:rsid w:val="00D56CF8"/>
    <w:rsid w:val="00D6150C"/>
    <w:rsid w:val="00D74513"/>
    <w:rsid w:val="00D9780C"/>
    <w:rsid w:val="00DA250D"/>
    <w:rsid w:val="00DA3F28"/>
    <w:rsid w:val="00DA647E"/>
    <w:rsid w:val="00DB0B44"/>
    <w:rsid w:val="00DC0BF7"/>
    <w:rsid w:val="00DC37E0"/>
    <w:rsid w:val="00DD485D"/>
    <w:rsid w:val="00DD70C8"/>
    <w:rsid w:val="00DE0D8D"/>
    <w:rsid w:val="00E0673B"/>
    <w:rsid w:val="00E07A13"/>
    <w:rsid w:val="00E07A76"/>
    <w:rsid w:val="00E11D77"/>
    <w:rsid w:val="00E24F51"/>
    <w:rsid w:val="00E34F58"/>
    <w:rsid w:val="00E371CD"/>
    <w:rsid w:val="00E41612"/>
    <w:rsid w:val="00E45E1F"/>
    <w:rsid w:val="00E53AAF"/>
    <w:rsid w:val="00E62E53"/>
    <w:rsid w:val="00E67183"/>
    <w:rsid w:val="00E74C7A"/>
    <w:rsid w:val="00E836D4"/>
    <w:rsid w:val="00E854BE"/>
    <w:rsid w:val="00E932E9"/>
    <w:rsid w:val="00EA2CD6"/>
    <w:rsid w:val="00EA5AFC"/>
    <w:rsid w:val="00EB3347"/>
    <w:rsid w:val="00EB448C"/>
    <w:rsid w:val="00EC0F25"/>
    <w:rsid w:val="00EF39BC"/>
    <w:rsid w:val="00EF5330"/>
    <w:rsid w:val="00EF60A8"/>
    <w:rsid w:val="00EF6C5F"/>
    <w:rsid w:val="00F11C9F"/>
    <w:rsid w:val="00F13E1F"/>
    <w:rsid w:val="00F14069"/>
    <w:rsid w:val="00F148F2"/>
    <w:rsid w:val="00F30207"/>
    <w:rsid w:val="00F306DD"/>
    <w:rsid w:val="00F43C3C"/>
    <w:rsid w:val="00F43D39"/>
    <w:rsid w:val="00F54AFD"/>
    <w:rsid w:val="00F621FA"/>
    <w:rsid w:val="00F6764C"/>
    <w:rsid w:val="00F7188C"/>
    <w:rsid w:val="00F73E13"/>
    <w:rsid w:val="00F97DE0"/>
    <w:rsid w:val="00FA2F5D"/>
    <w:rsid w:val="00FA6506"/>
    <w:rsid w:val="00FB6436"/>
    <w:rsid w:val="00FB73A1"/>
    <w:rsid w:val="00FD083A"/>
    <w:rsid w:val="00FD118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8B49C66-EA56-4341-AC48-2362700C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33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Tabelgri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2265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Mereuță</dc:creator>
  <cp:lastModifiedBy>Mihaela Lazar</cp:lastModifiedBy>
  <cp:revision>4</cp:revision>
  <cp:lastPrinted>2018-06-20T09:57:00Z</cp:lastPrinted>
  <dcterms:created xsi:type="dcterms:W3CDTF">2018-11-26T08:04:00Z</dcterms:created>
  <dcterms:modified xsi:type="dcterms:W3CDTF">2018-11-26T09:19:00Z</dcterms:modified>
</cp:coreProperties>
</file>